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23B4E" w14:textId="5B07359F" w:rsidR="00E83861" w:rsidRPr="00997DE2" w:rsidRDefault="00E83861" w:rsidP="00E83861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101</w:t>
      </w:r>
      <w:r w:rsidR="00904E9A">
        <w:rPr>
          <w:rFonts w:cs="Arial"/>
          <w:b/>
          <w:sz w:val="24"/>
          <w:lang w:val="en-US" w:eastAsia="zh-CN"/>
        </w:rPr>
        <w:t>bis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bookmarkStart w:id="2" w:name="_GoBack"/>
      <w:r w:rsidR="00EB1CD0" w:rsidRPr="005E332B">
        <w:rPr>
          <w:rFonts w:eastAsia="宋体" w:cs="Arial"/>
          <w:b/>
          <w:sz w:val="24"/>
          <w:lang w:val="en-US" w:eastAsia="zh-CN"/>
        </w:rPr>
        <w:t>R4-2202668</w:t>
      </w:r>
      <w:bookmarkEnd w:id="2"/>
    </w:p>
    <w:p w14:paraId="01EA0757" w14:textId="53EE4FAE" w:rsidR="00E83861" w:rsidRPr="00D02B0E" w:rsidRDefault="00E83861" w:rsidP="00E83861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>
        <w:rPr>
          <w:rFonts w:cs="Arial"/>
          <w:sz w:val="24"/>
          <w:szCs w:val="24"/>
        </w:rPr>
        <w:t xml:space="preserve">, </w:t>
      </w:r>
      <w:r w:rsidR="00904E9A">
        <w:rPr>
          <w:rFonts w:cs="Arial"/>
          <w:sz w:val="24"/>
          <w:szCs w:val="24"/>
        </w:rPr>
        <w:t>January</w:t>
      </w:r>
      <w:r w:rsidR="00FE3250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1</w:t>
      </w:r>
      <w:r w:rsidR="00904E9A">
        <w:rPr>
          <w:rFonts w:cs="Arial"/>
          <w:sz w:val="24"/>
          <w:szCs w:val="24"/>
        </w:rPr>
        <w:t xml:space="preserve">7 – </w:t>
      </w:r>
      <w:r>
        <w:rPr>
          <w:rFonts w:cs="Arial"/>
          <w:sz w:val="24"/>
          <w:szCs w:val="24"/>
        </w:rPr>
        <w:t>2</w:t>
      </w:r>
      <w:r w:rsidR="00904E9A">
        <w:rPr>
          <w:rFonts w:cs="Arial"/>
          <w:sz w:val="24"/>
          <w:szCs w:val="24"/>
        </w:rPr>
        <w:t>5</w:t>
      </w:r>
      <w:r>
        <w:rPr>
          <w:rFonts w:cs="Arial"/>
          <w:sz w:val="24"/>
          <w:szCs w:val="24"/>
        </w:rPr>
        <w:t>,</w:t>
      </w:r>
      <w:r w:rsidRPr="00024C5D">
        <w:rPr>
          <w:sz w:val="24"/>
        </w:rPr>
        <w:t xml:space="preserve">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</w:t>
      </w:r>
      <w:r w:rsidR="00904E9A">
        <w:rPr>
          <w:rFonts w:cs="Arial"/>
          <w:noProof w:val="0"/>
          <w:sz w:val="24"/>
        </w:rPr>
        <w:t>2</w:t>
      </w:r>
    </w:p>
    <w:bookmarkEnd w:id="0"/>
    <w:bookmarkEnd w:id="1"/>
    <w:p w14:paraId="05625486" w14:textId="77777777" w:rsidR="00070561" w:rsidRPr="00E83861" w:rsidRDefault="00070561" w:rsidP="00F90E24">
      <w:pPr>
        <w:pStyle w:val="a4"/>
        <w:jc w:val="both"/>
        <w:rPr>
          <w:noProof w:val="0"/>
        </w:rPr>
      </w:pPr>
    </w:p>
    <w:p w14:paraId="28513F45" w14:textId="520EDC2C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03FC4" w:rsidRPr="00903FC4">
        <w:rPr>
          <w:rFonts w:ascii="Arial" w:eastAsia="宋体" w:hAnsi="Arial"/>
          <w:b/>
          <w:sz w:val="24"/>
          <w:lang w:val="en-US" w:eastAsia="zh-CN"/>
        </w:rPr>
        <w:t xml:space="preserve">WF on other RRM requirements for </w:t>
      </w:r>
      <w:proofErr w:type="spellStart"/>
      <w:r w:rsidR="00903FC4" w:rsidRPr="00903FC4">
        <w:rPr>
          <w:rFonts w:ascii="Arial" w:eastAsia="宋体" w:hAnsi="Arial"/>
          <w:b/>
          <w:sz w:val="24"/>
          <w:lang w:val="en-US" w:eastAsia="zh-CN"/>
        </w:rPr>
        <w:t>FeMIMO</w:t>
      </w:r>
      <w:proofErr w:type="spellEnd"/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bookmarkEnd w:id="3"/>
      <w:proofErr w:type="spellEnd"/>
    </w:p>
    <w:p w14:paraId="056BBB17" w14:textId="1045B2FD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5B020D">
        <w:rPr>
          <w:rFonts w:ascii="Arial" w:eastAsia="宋体" w:hAnsi="Arial"/>
          <w:b/>
          <w:sz w:val="24"/>
          <w:lang w:val="en-US" w:eastAsia="zh-CN"/>
        </w:rPr>
        <w:t>6</w:t>
      </w:r>
      <w:r w:rsidR="00EB1CD0">
        <w:rPr>
          <w:rFonts w:ascii="Arial" w:eastAsia="宋体" w:hAnsi="Arial"/>
          <w:b/>
          <w:sz w:val="24"/>
          <w:lang w:val="en-US" w:eastAsia="zh-CN"/>
        </w:rPr>
        <w:t>.19.3</w:t>
      </w:r>
    </w:p>
    <w:p w14:paraId="10F51582" w14:textId="38FDEC0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CE3772">
        <w:rPr>
          <w:rFonts w:ascii="Arial" w:eastAsia="宋体" w:hAnsi="Arial"/>
          <w:b/>
          <w:sz w:val="24"/>
          <w:lang w:val="en-US" w:eastAsia="zh-CN"/>
        </w:rPr>
        <w:t>Approval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2B07E221" w14:textId="11B14238" w:rsidR="00993BFA" w:rsidRDefault="00903FC4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903FC4">
        <w:rPr>
          <w:rFonts w:eastAsia="宋体"/>
          <w:sz w:val="22"/>
          <w:lang w:eastAsia="zh-CN"/>
        </w:rPr>
        <w:t xml:space="preserve">This contribution is to capture the agreements for the email discussion for Rel-17 </w:t>
      </w:r>
      <w:proofErr w:type="spellStart"/>
      <w:r w:rsidRPr="00903FC4">
        <w:rPr>
          <w:rFonts w:eastAsia="宋体"/>
          <w:sz w:val="22"/>
          <w:lang w:eastAsia="zh-CN"/>
        </w:rPr>
        <w:t>FeMIMO</w:t>
      </w:r>
      <w:proofErr w:type="spellEnd"/>
      <w:r w:rsidRPr="00903FC4">
        <w:rPr>
          <w:rFonts w:eastAsia="宋体"/>
          <w:sz w:val="22"/>
          <w:lang w:eastAsia="zh-CN"/>
        </w:rPr>
        <w:t xml:space="preserve"> RRM in RAN4 #101</w:t>
      </w:r>
      <w:r>
        <w:rPr>
          <w:rFonts w:eastAsia="宋体"/>
          <w:sz w:val="22"/>
          <w:lang w:eastAsia="zh-CN"/>
        </w:rPr>
        <w:t>bis-e</w:t>
      </w:r>
      <w:r w:rsidRPr="00903FC4">
        <w:rPr>
          <w:rFonts w:eastAsia="宋体"/>
          <w:sz w:val="22"/>
          <w:lang w:eastAsia="zh-CN"/>
        </w:rPr>
        <w:t xml:space="preserve"> meeting.</w:t>
      </w:r>
    </w:p>
    <w:p w14:paraId="687ADD95" w14:textId="044DE7D5" w:rsidR="00754DE9" w:rsidRDefault="00903FC4" w:rsidP="00754DE9">
      <w:pPr>
        <w:pStyle w:val="1"/>
        <w:jc w:val="both"/>
        <w:rPr>
          <w:lang w:val="en-US"/>
        </w:rPr>
      </w:pPr>
      <w:r>
        <w:rPr>
          <w:lang w:val="en-US"/>
        </w:rPr>
        <w:t>Way-forward</w:t>
      </w:r>
    </w:p>
    <w:p w14:paraId="3E24B510" w14:textId="6516A0A2" w:rsidR="004228C4" w:rsidRPr="00903FC4" w:rsidRDefault="00903FC4" w:rsidP="00903FC4">
      <w:pPr>
        <w:pStyle w:val="2"/>
        <w:numPr>
          <w:ilvl w:val="0"/>
          <w:numId w:val="0"/>
        </w:numPr>
        <w:ind w:left="576" w:hanging="576"/>
        <w:rPr>
          <w:sz w:val="28"/>
          <w:lang w:val="en-US"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 w:rsidRPr="00903FC4">
        <w:rPr>
          <w:sz w:val="28"/>
          <w:lang w:val="en-US" w:eastAsia="zh-CN"/>
        </w:rPr>
        <w:t>Issue</w:t>
      </w:r>
      <w:r>
        <w:rPr>
          <w:sz w:val="28"/>
          <w:lang w:val="en-US" w:eastAsia="zh-CN"/>
        </w:rPr>
        <w:t>:</w:t>
      </w:r>
      <w:r w:rsidRPr="00903FC4">
        <w:rPr>
          <w:sz w:val="28"/>
          <w:lang w:val="en-US" w:eastAsia="zh-CN"/>
        </w:rPr>
        <w:t xml:space="preserve"> Requirement for TRP specific Beam Failure Recovery</w:t>
      </w:r>
    </w:p>
    <w:p w14:paraId="364F0094" w14:textId="5F5F3EEE" w:rsidR="00903FC4" w:rsidRPr="00903FC4" w:rsidRDefault="00903FC4" w:rsidP="00903FC4">
      <w:pPr>
        <w:numPr>
          <w:ilvl w:val="0"/>
          <w:numId w:val="16"/>
        </w:numPr>
        <w:spacing w:after="120"/>
        <w:ind w:left="720"/>
        <w:rPr>
          <w:rFonts w:eastAsia="等线"/>
          <w:lang w:eastAsia="zh-CN"/>
        </w:rPr>
      </w:pPr>
      <w:r>
        <w:rPr>
          <w:rFonts w:eastAsia="等线"/>
          <w:lang w:eastAsia="zh-CN"/>
        </w:rPr>
        <w:t>Agreements</w:t>
      </w:r>
    </w:p>
    <w:p w14:paraId="0FD61026" w14:textId="32B0950B" w:rsidR="00903FC4" w:rsidRPr="009E261F" w:rsidRDefault="00903FC4" w:rsidP="00903FC4">
      <w:pPr>
        <w:numPr>
          <w:ilvl w:val="1"/>
          <w:numId w:val="16"/>
        </w:numPr>
        <w:spacing w:after="120"/>
        <w:ind w:left="1440"/>
        <w:rPr>
          <w:rFonts w:eastAsia="等线"/>
          <w:lang w:eastAsia="zh-CN"/>
        </w:rPr>
      </w:pPr>
      <w:r w:rsidRPr="00903FC4">
        <w:rPr>
          <w:bCs/>
        </w:rPr>
        <w:t>In</w:t>
      </w:r>
      <w:r w:rsidR="00663981">
        <w:rPr>
          <w:bCs/>
        </w:rPr>
        <w:t xml:space="preserve"> FR2, in</w:t>
      </w:r>
      <w:r w:rsidRPr="00903FC4">
        <w:rPr>
          <w:bCs/>
        </w:rPr>
        <w:t xml:space="preserve">troduce sharing factor </w:t>
      </w:r>
      <w:r w:rsidR="00663981">
        <w:rPr>
          <w:bCs/>
        </w:rPr>
        <w:t>P</w:t>
      </w:r>
      <w:r w:rsidR="00663981" w:rsidRPr="009E261F">
        <w:rPr>
          <w:bCs/>
          <w:vertAlign w:val="subscript"/>
        </w:rPr>
        <w:t>TRP</w:t>
      </w:r>
      <w:r w:rsidR="00663981">
        <w:rPr>
          <w:bCs/>
        </w:rPr>
        <w:t xml:space="preserve"> </w:t>
      </w:r>
      <w:r w:rsidRPr="00903FC4">
        <w:rPr>
          <w:bCs/>
        </w:rPr>
        <w:t>for BFD and CBD evaluation period when BFD-RS or CBD-RS</w:t>
      </w:r>
      <w:r w:rsidR="00663981" w:rsidRPr="00663981">
        <w:rPr>
          <w:bCs/>
        </w:rPr>
        <w:t xml:space="preserve"> </w:t>
      </w:r>
      <w:r w:rsidR="00663981" w:rsidRPr="00903FC4">
        <w:rPr>
          <w:bCs/>
        </w:rPr>
        <w:t>from 2 TRP</w:t>
      </w:r>
      <w:r w:rsidR="00663981">
        <w:rPr>
          <w:bCs/>
        </w:rPr>
        <w:t>s</w:t>
      </w:r>
      <w:r w:rsidRPr="00903FC4">
        <w:rPr>
          <w:bCs/>
        </w:rPr>
        <w:t xml:space="preserve"> are </w:t>
      </w:r>
      <w:r w:rsidR="00663981">
        <w:rPr>
          <w:bCs/>
        </w:rPr>
        <w:t>overlapped on the same symbol</w:t>
      </w:r>
      <w:r w:rsidRPr="00903FC4">
        <w:rPr>
          <w:bCs/>
        </w:rPr>
        <w:t>.</w:t>
      </w:r>
    </w:p>
    <w:p w14:paraId="4722A0ED" w14:textId="0788F950" w:rsidR="00663981" w:rsidRDefault="00663981" w:rsidP="009E261F">
      <w:pPr>
        <w:numPr>
          <w:ilvl w:val="2"/>
          <w:numId w:val="16"/>
        </w:numPr>
        <w:spacing w:after="120"/>
        <w:rPr>
          <w:rFonts w:eastAsia="等线"/>
          <w:lang w:eastAsia="zh-CN"/>
        </w:rPr>
      </w:pPr>
      <w:r>
        <w:rPr>
          <w:rFonts w:eastAsia="等线"/>
          <w:lang w:eastAsia="zh-CN"/>
        </w:rPr>
        <w:t>FFS</w:t>
      </w:r>
      <w:r w:rsidRPr="009E00A2">
        <w:rPr>
          <w:rFonts w:eastAsia="等线"/>
          <w:lang w:eastAsia="zh-CN"/>
        </w:rPr>
        <w:t xml:space="preserve">: whether to introduce the </w:t>
      </w:r>
      <w:r w:rsidRPr="009E00A2">
        <w:rPr>
          <w:rFonts w:eastAsia="等线"/>
          <w:bCs/>
        </w:rPr>
        <w:t>sharing factor</w:t>
      </w:r>
      <w:r>
        <w:rPr>
          <w:rFonts w:eastAsia="等线"/>
          <w:bCs/>
        </w:rPr>
        <w:t xml:space="preserve"> </w:t>
      </w:r>
      <w:r>
        <w:rPr>
          <w:bCs/>
        </w:rPr>
        <w:t>P</w:t>
      </w:r>
      <w:r w:rsidRPr="009D5E81">
        <w:rPr>
          <w:bCs/>
          <w:vertAlign w:val="subscript"/>
        </w:rPr>
        <w:t>TRP</w:t>
      </w:r>
      <w:r w:rsidRPr="009E00A2">
        <w:rPr>
          <w:rFonts w:eastAsia="等线"/>
          <w:lang w:eastAsia="zh-CN"/>
        </w:rPr>
        <w:t xml:space="preserve"> for FR1</w:t>
      </w:r>
      <w:r>
        <w:rPr>
          <w:rFonts w:eastAsia="等线"/>
          <w:lang w:eastAsia="zh-CN"/>
        </w:rPr>
        <w:t>.</w:t>
      </w:r>
    </w:p>
    <w:p w14:paraId="3C2BD2E9" w14:textId="58B50446" w:rsidR="00663981" w:rsidRPr="00903FC4" w:rsidRDefault="00663981" w:rsidP="009E261F">
      <w:pPr>
        <w:numPr>
          <w:ilvl w:val="2"/>
          <w:numId w:val="16"/>
        </w:numPr>
        <w:spacing w:after="120"/>
        <w:rPr>
          <w:rFonts w:eastAsia="等线"/>
          <w:lang w:eastAsia="zh-CN"/>
        </w:rPr>
      </w:pPr>
      <w:r>
        <w:rPr>
          <w:rFonts w:eastAsia="等线"/>
          <w:lang w:eastAsia="zh-CN"/>
        </w:rPr>
        <w:t>FFS</w:t>
      </w:r>
      <w:r w:rsidRPr="009E00A2">
        <w:rPr>
          <w:rFonts w:eastAsia="等线"/>
          <w:lang w:eastAsia="zh-CN"/>
        </w:rPr>
        <w:t xml:space="preserve">: value and conditions </w:t>
      </w:r>
      <w:r>
        <w:rPr>
          <w:rFonts w:eastAsia="等线"/>
          <w:lang w:eastAsia="zh-CN"/>
        </w:rPr>
        <w:t>to apply</w:t>
      </w:r>
      <w:r w:rsidRPr="009E00A2">
        <w:rPr>
          <w:rFonts w:eastAsia="等线"/>
          <w:lang w:eastAsia="zh-CN"/>
        </w:rPr>
        <w:t xml:space="preserve"> the </w:t>
      </w:r>
      <w:r w:rsidRPr="009E00A2">
        <w:rPr>
          <w:rFonts w:eastAsia="等线"/>
          <w:bCs/>
        </w:rPr>
        <w:t>sharing factor</w:t>
      </w:r>
      <w:r>
        <w:rPr>
          <w:rFonts w:eastAsia="等线"/>
          <w:bCs/>
        </w:rPr>
        <w:t xml:space="preserve"> </w:t>
      </w:r>
      <w:r>
        <w:rPr>
          <w:bCs/>
        </w:rPr>
        <w:t>P</w:t>
      </w:r>
      <w:r w:rsidRPr="009D5E81">
        <w:rPr>
          <w:bCs/>
          <w:vertAlign w:val="subscript"/>
        </w:rPr>
        <w:t>TRP</w:t>
      </w:r>
      <w:r>
        <w:rPr>
          <w:bCs/>
        </w:rPr>
        <w:t>.</w:t>
      </w:r>
    </w:p>
    <w:p w14:paraId="42D7786A" w14:textId="77777777" w:rsidR="00903FC4" w:rsidRDefault="00903FC4" w:rsidP="002F57F4">
      <w:pPr>
        <w:spacing w:after="120"/>
        <w:rPr>
          <w:rFonts w:eastAsia="宋体"/>
          <w:sz w:val="22"/>
          <w:lang w:val="en-US" w:eastAsia="zh-CN"/>
        </w:rPr>
      </w:pPr>
    </w:p>
    <w:p w14:paraId="37DDFF84" w14:textId="4D417115" w:rsidR="00903FC4" w:rsidRPr="00903FC4" w:rsidRDefault="00903FC4" w:rsidP="00903FC4">
      <w:pPr>
        <w:pStyle w:val="2"/>
        <w:numPr>
          <w:ilvl w:val="0"/>
          <w:numId w:val="0"/>
        </w:numPr>
        <w:ind w:left="576" w:hanging="576"/>
        <w:rPr>
          <w:sz w:val="28"/>
          <w:lang w:val="en-US" w:eastAsia="zh-CN"/>
        </w:rPr>
      </w:pPr>
      <w:r w:rsidRPr="00903FC4">
        <w:rPr>
          <w:sz w:val="28"/>
          <w:lang w:val="en-US" w:eastAsia="zh-CN"/>
        </w:rPr>
        <w:t>Issue</w:t>
      </w:r>
      <w:r>
        <w:rPr>
          <w:sz w:val="28"/>
          <w:lang w:val="en-US" w:eastAsia="zh-CN"/>
        </w:rPr>
        <w:t>:</w:t>
      </w:r>
      <w:r w:rsidRPr="00903FC4">
        <w:rPr>
          <w:sz w:val="28"/>
          <w:lang w:val="en-US" w:eastAsia="zh-CN"/>
        </w:rPr>
        <w:t xml:space="preserve"> </w:t>
      </w:r>
      <w:r w:rsidR="00EC39C9" w:rsidRPr="00EC39C9">
        <w:rPr>
          <w:sz w:val="28"/>
          <w:lang w:val="en-US" w:eastAsia="zh-CN"/>
        </w:rPr>
        <w:t>QCL definition</w:t>
      </w:r>
    </w:p>
    <w:p w14:paraId="5AA0477D" w14:textId="77777777" w:rsidR="00903FC4" w:rsidRPr="00903FC4" w:rsidRDefault="00903FC4" w:rsidP="00903FC4">
      <w:pPr>
        <w:numPr>
          <w:ilvl w:val="0"/>
          <w:numId w:val="16"/>
        </w:numPr>
        <w:spacing w:after="120"/>
        <w:ind w:left="720"/>
        <w:rPr>
          <w:rFonts w:eastAsia="等线"/>
          <w:lang w:eastAsia="zh-CN"/>
        </w:rPr>
      </w:pPr>
      <w:r>
        <w:rPr>
          <w:rFonts w:eastAsia="等线"/>
          <w:lang w:eastAsia="zh-CN"/>
        </w:rPr>
        <w:t>Agreements</w:t>
      </w:r>
    </w:p>
    <w:p w14:paraId="1CD05354" w14:textId="3B52A266" w:rsidR="00903FC4" w:rsidRDefault="00EC39C9" w:rsidP="00903FC4">
      <w:pPr>
        <w:numPr>
          <w:ilvl w:val="1"/>
          <w:numId w:val="16"/>
        </w:numPr>
        <w:spacing w:after="120"/>
        <w:ind w:left="1440"/>
        <w:rPr>
          <w:rFonts w:eastAsia="等线"/>
          <w:lang w:eastAsia="zh-CN"/>
        </w:rPr>
      </w:pPr>
      <w:r w:rsidRPr="00EA3DBC">
        <w:rPr>
          <w:rFonts w:eastAsiaTheme="minorEastAsia"/>
          <w:lang w:eastAsia="zh-CN"/>
        </w:rPr>
        <w:t>For DL TCI chain, SSB associated with a different PCID is added as a source RS.</w:t>
      </w:r>
      <w:r>
        <w:rPr>
          <w:rFonts w:eastAsiaTheme="minorEastAsia"/>
          <w:lang w:eastAsia="zh-CN"/>
        </w:rPr>
        <w:t xml:space="preserve"> </w:t>
      </w:r>
      <w:r w:rsidRPr="00EA3DBC">
        <w:rPr>
          <w:rFonts w:eastAsiaTheme="minorEastAsia"/>
          <w:lang w:eastAsia="zh-CN"/>
        </w:rPr>
        <w:t>DL TCI chain can apply for separate DL TCI state or joint TCI state switching</w:t>
      </w:r>
      <w:r w:rsidR="00903FC4" w:rsidRPr="00903FC4">
        <w:rPr>
          <w:rFonts w:eastAsia="等线"/>
          <w:lang w:eastAsia="zh-CN"/>
        </w:rPr>
        <w:t>.</w:t>
      </w:r>
    </w:p>
    <w:p w14:paraId="5D204A62" w14:textId="206D90BD" w:rsidR="00FA5AE6" w:rsidRPr="00FA5AE6" w:rsidRDefault="00FA5AE6" w:rsidP="00AF2D0A">
      <w:pPr>
        <w:numPr>
          <w:ilvl w:val="1"/>
          <w:numId w:val="16"/>
        </w:numPr>
        <w:spacing w:after="120"/>
        <w:ind w:left="1440"/>
        <w:rPr>
          <w:rFonts w:eastAsia="等线"/>
          <w:lang w:eastAsia="zh-CN"/>
        </w:rPr>
      </w:pPr>
      <w:r>
        <w:rPr>
          <w:rFonts w:eastAsia="等线"/>
          <w:lang w:eastAsia="zh-CN"/>
        </w:rPr>
        <w:t>FFS</w:t>
      </w:r>
      <w:r w:rsidRPr="009E00A2">
        <w:rPr>
          <w:rFonts w:eastAsia="等线"/>
          <w:lang w:eastAsia="zh-CN"/>
        </w:rPr>
        <w:t xml:space="preserve">: whether </w:t>
      </w:r>
      <w:r>
        <w:rPr>
          <w:rFonts w:eastAsia="等线"/>
          <w:lang w:eastAsia="zh-CN"/>
        </w:rPr>
        <w:t xml:space="preserve">SRS should be part of </w:t>
      </w:r>
      <w:r w:rsidR="00AF2D0A" w:rsidRPr="00AF2D0A">
        <w:rPr>
          <w:rFonts w:eastAsia="等线"/>
          <w:lang w:eastAsia="zh-CN"/>
        </w:rPr>
        <w:t>the QCL chain definition</w:t>
      </w:r>
      <w:r>
        <w:rPr>
          <w:rFonts w:eastAsia="等线"/>
          <w:lang w:eastAsia="zh-CN"/>
        </w:rPr>
        <w:t>.</w:t>
      </w:r>
    </w:p>
    <w:p w14:paraId="3ACD06D9" w14:textId="77777777" w:rsidR="00903FC4" w:rsidRDefault="00903FC4" w:rsidP="002F57F4">
      <w:pPr>
        <w:spacing w:after="120"/>
        <w:rPr>
          <w:rFonts w:eastAsia="宋体"/>
          <w:sz w:val="22"/>
          <w:lang w:val="en-US" w:eastAsia="zh-CN"/>
        </w:rPr>
      </w:pPr>
    </w:p>
    <w:p w14:paraId="509CA467" w14:textId="6D531774" w:rsidR="00EC39C9" w:rsidRPr="00903FC4" w:rsidRDefault="00EC39C9" w:rsidP="00EC39C9">
      <w:pPr>
        <w:pStyle w:val="2"/>
        <w:numPr>
          <w:ilvl w:val="0"/>
          <w:numId w:val="0"/>
        </w:numPr>
        <w:ind w:left="576" w:hanging="576"/>
        <w:rPr>
          <w:sz w:val="28"/>
          <w:lang w:val="en-US" w:eastAsia="zh-CN"/>
        </w:rPr>
      </w:pPr>
      <w:r w:rsidRPr="00903FC4">
        <w:rPr>
          <w:sz w:val="28"/>
          <w:lang w:val="en-US" w:eastAsia="zh-CN"/>
        </w:rPr>
        <w:t>Issue</w:t>
      </w:r>
      <w:r>
        <w:rPr>
          <w:sz w:val="28"/>
          <w:lang w:val="en-US" w:eastAsia="zh-CN"/>
        </w:rPr>
        <w:t>:</w:t>
      </w:r>
      <w:r w:rsidRPr="00903FC4">
        <w:rPr>
          <w:sz w:val="28"/>
          <w:lang w:val="en-US" w:eastAsia="zh-CN"/>
        </w:rPr>
        <w:t xml:space="preserve"> </w:t>
      </w:r>
      <w:r w:rsidRPr="00EC39C9">
        <w:rPr>
          <w:sz w:val="28"/>
          <w:lang w:val="en-US" w:eastAsia="zh-CN"/>
        </w:rPr>
        <w:t>BFR for CORESET with two activated TCI states</w:t>
      </w:r>
    </w:p>
    <w:p w14:paraId="245BE6B3" w14:textId="77777777" w:rsidR="00EC39C9" w:rsidRPr="00903FC4" w:rsidRDefault="00EC39C9" w:rsidP="00EC39C9">
      <w:pPr>
        <w:numPr>
          <w:ilvl w:val="0"/>
          <w:numId w:val="16"/>
        </w:numPr>
        <w:spacing w:after="120"/>
        <w:ind w:left="720"/>
        <w:rPr>
          <w:rFonts w:eastAsia="等线"/>
          <w:lang w:eastAsia="zh-CN"/>
        </w:rPr>
      </w:pPr>
      <w:r>
        <w:rPr>
          <w:rFonts w:eastAsia="等线"/>
          <w:lang w:eastAsia="zh-CN"/>
        </w:rPr>
        <w:t>Agreements</w:t>
      </w:r>
    </w:p>
    <w:p w14:paraId="59351DEB" w14:textId="6C2D04B9" w:rsidR="00EC39C9" w:rsidRDefault="00EC39C9" w:rsidP="00EC39C9">
      <w:pPr>
        <w:numPr>
          <w:ilvl w:val="1"/>
          <w:numId w:val="16"/>
        </w:numPr>
        <w:spacing w:after="120"/>
        <w:ind w:left="1440"/>
        <w:rPr>
          <w:rFonts w:eastAsia="等线"/>
          <w:lang w:eastAsia="zh-CN"/>
        </w:rPr>
      </w:pPr>
      <w:r w:rsidRPr="00EC39C9">
        <w:rPr>
          <w:bCs/>
        </w:rPr>
        <w:t>For a CORESET with two activated TCI states, UE evaluates the RLM/BFD based on single hypothetical PDCCH BLER for the CORESET</w:t>
      </w:r>
      <w:r w:rsidRPr="00903FC4">
        <w:rPr>
          <w:bCs/>
        </w:rPr>
        <w:t>.</w:t>
      </w:r>
    </w:p>
    <w:bookmarkEnd w:id="4"/>
    <w:bookmarkEnd w:id="5"/>
    <w:bookmarkEnd w:id="6"/>
    <w:bookmarkEnd w:id="7"/>
    <w:bookmarkEnd w:id="8"/>
    <w:p w14:paraId="088CEE0A" w14:textId="77777777" w:rsidR="00903FC4" w:rsidRPr="00903FC4" w:rsidRDefault="00903FC4" w:rsidP="002F57F4">
      <w:pPr>
        <w:spacing w:after="120"/>
        <w:rPr>
          <w:rFonts w:eastAsia="宋体"/>
          <w:sz w:val="22"/>
          <w:lang w:val="en-US" w:eastAsia="zh-CN"/>
        </w:rPr>
      </w:pPr>
    </w:p>
    <w:sectPr w:rsidR="00903FC4" w:rsidRPr="00903FC4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34A763" w14:textId="77777777" w:rsidR="00272AEB" w:rsidRDefault="00272AEB">
      <w:r>
        <w:separator/>
      </w:r>
    </w:p>
  </w:endnote>
  <w:endnote w:type="continuationSeparator" w:id="0">
    <w:p w14:paraId="06E781BA" w14:textId="77777777" w:rsidR="00272AEB" w:rsidRDefault="0027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8B146D" w:rsidRDefault="008B146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8B146D" w:rsidRDefault="008B146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8B146D" w:rsidRDefault="008B146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F4E90">
      <w:rPr>
        <w:rStyle w:val="af1"/>
      </w:rPr>
      <w:t>1</w:t>
    </w:r>
    <w:r>
      <w:rPr>
        <w:rStyle w:val="af1"/>
      </w:rPr>
      <w:fldChar w:fldCharType="end"/>
    </w:r>
  </w:p>
  <w:p w14:paraId="53820B6B" w14:textId="77777777" w:rsidR="008B146D" w:rsidRDefault="008B146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9E7A17" w14:textId="77777777" w:rsidR="00272AEB" w:rsidRDefault="00272AEB">
      <w:r>
        <w:separator/>
      </w:r>
    </w:p>
  </w:footnote>
  <w:footnote w:type="continuationSeparator" w:id="0">
    <w:p w14:paraId="0B637163" w14:textId="77777777" w:rsidR="00272AEB" w:rsidRDefault="00272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011CBF"/>
    <w:multiLevelType w:val="hybridMultilevel"/>
    <w:tmpl w:val="06043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 w15:restartNumberingAfterBreak="0">
    <w:nsid w:val="58B73482"/>
    <w:multiLevelType w:val="hybridMultilevel"/>
    <w:tmpl w:val="C2BC505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D53A73"/>
    <w:multiLevelType w:val="hybridMultilevel"/>
    <w:tmpl w:val="019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1D79C6"/>
    <w:multiLevelType w:val="hybridMultilevel"/>
    <w:tmpl w:val="F5288C72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160C4B"/>
    <w:multiLevelType w:val="hybridMultilevel"/>
    <w:tmpl w:val="B4B641FA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4"/>
  </w:num>
  <w:num w:numId="4">
    <w:abstractNumId w:val="2"/>
  </w:num>
  <w:num w:numId="5">
    <w:abstractNumId w:val="3"/>
  </w:num>
  <w:num w:numId="6">
    <w:abstractNumId w:val="0"/>
  </w:num>
  <w:num w:numId="7">
    <w:abstractNumId w:val="8"/>
  </w:num>
  <w:num w:numId="8">
    <w:abstractNumId w:val="4"/>
  </w:num>
  <w:num w:numId="9">
    <w:abstractNumId w:val="12"/>
  </w:num>
  <w:num w:numId="10">
    <w:abstractNumId w:val="6"/>
  </w:num>
  <w:num w:numId="11">
    <w:abstractNumId w:val="11"/>
  </w:num>
  <w:num w:numId="12">
    <w:abstractNumId w:val="9"/>
  </w:num>
  <w:num w:numId="13">
    <w:abstractNumId w:val="1"/>
  </w:num>
  <w:num w:numId="14">
    <w:abstractNumId w:val="13"/>
  </w:num>
  <w:num w:numId="15">
    <w:abstractNumId w:val="15"/>
  </w:num>
  <w:num w:numId="16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1C9A"/>
    <w:rsid w:val="0001245D"/>
    <w:rsid w:val="000124B4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01D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37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084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A7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A96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AFF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AD1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02C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9D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C3B"/>
    <w:rsid w:val="00065D38"/>
    <w:rsid w:val="00065FD4"/>
    <w:rsid w:val="0006609B"/>
    <w:rsid w:val="00066542"/>
    <w:rsid w:val="0006654B"/>
    <w:rsid w:val="000668FB"/>
    <w:rsid w:val="00066A6F"/>
    <w:rsid w:val="00067261"/>
    <w:rsid w:val="000677FA"/>
    <w:rsid w:val="00067B90"/>
    <w:rsid w:val="00067F8D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3E6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2F30"/>
    <w:rsid w:val="000A31EE"/>
    <w:rsid w:val="000A343E"/>
    <w:rsid w:val="000A3A69"/>
    <w:rsid w:val="000A3F33"/>
    <w:rsid w:val="000A412F"/>
    <w:rsid w:val="000A4511"/>
    <w:rsid w:val="000A4864"/>
    <w:rsid w:val="000A4A5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48A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4FF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571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07C62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9D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BF7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A9C"/>
    <w:rsid w:val="00125C52"/>
    <w:rsid w:val="00125E63"/>
    <w:rsid w:val="001266F1"/>
    <w:rsid w:val="001268B9"/>
    <w:rsid w:val="0012690F"/>
    <w:rsid w:val="00126A0C"/>
    <w:rsid w:val="00126BF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2C0"/>
    <w:rsid w:val="00145681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3B66"/>
    <w:rsid w:val="00154025"/>
    <w:rsid w:val="0015451E"/>
    <w:rsid w:val="0015458B"/>
    <w:rsid w:val="00154B84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16"/>
    <w:rsid w:val="001661AA"/>
    <w:rsid w:val="001663F1"/>
    <w:rsid w:val="00166544"/>
    <w:rsid w:val="00166CB7"/>
    <w:rsid w:val="00167002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0F46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013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6DE0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C94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1BA"/>
    <w:rsid w:val="002072C2"/>
    <w:rsid w:val="002076F3"/>
    <w:rsid w:val="00207AEE"/>
    <w:rsid w:val="00210771"/>
    <w:rsid w:val="0021083C"/>
    <w:rsid w:val="00210CE1"/>
    <w:rsid w:val="00211030"/>
    <w:rsid w:val="00211B6D"/>
    <w:rsid w:val="00211D4D"/>
    <w:rsid w:val="002121D7"/>
    <w:rsid w:val="002127E6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4EE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6F75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83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995"/>
    <w:rsid w:val="00271B1A"/>
    <w:rsid w:val="00272474"/>
    <w:rsid w:val="0027257D"/>
    <w:rsid w:val="002725A6"/>
    <w:rsid w:val="0027283D"/>
    <w:rsid w:val="0027284E"/>
    <w:rsid w:val="002728B3"/>
    <w:rsid w:val="00272AEB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A98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73D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3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51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D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4D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2AB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96"/>
    <w:rsid w:val="00395E56"/>
    <w:rsid w:val="00396093"/>
    <w:rsid w:val="003961A7"/>
    <w:rsid w:val="00396258"/>
    <w:rsid w:val="003962D9"/>
    <w:rsid w:val="00396303"/>
    <w:rsid w:val="003964AE"/>
    <w:rsid w:val="00396725"/>
    <w:rsid w:val="0039717B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7AC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4EFC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8C4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536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1FC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16F"/>
    <w:rsid w:val="004C72C7"/>
    <w:rsid w:val="004C72D1"/>
    <w:rsid w:val="004C73ED"/>
    <w:rsid w:val="004C7592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A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12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A75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6FB5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D7F"/>
    <w:rsid w:val="00567F32"/>
    <w:rsid w:val="00570586"/>
    <w:rsid w:val="0057060A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A43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20D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3D04"/>
    <w:rsid w:val="005B4429"/>
    <w:rsid w:val="005B448B"/>
    <w:rsid w:val="005B47A3"/>
    <w:rsid w:val="005B486F"/>
    <w:rsid w:val="005B4A61"/>
    <w:rsid w:val="005B4A91"/>
    <w:rsid w:val="005B575D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835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E6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0F29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E08"/>
    <w:rsid w:val="006460BD"/>
    <w:rsid w:val="00646A38"/>
    <w:rsid w:val="00646CC7"/>
    <w:rsid w:val="006473D1"/>
    <w:rsid w:val="00650170"/>
    <w:rsid w:val="00650894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981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324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8B2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4F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49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39B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A0A"/>
    <w:rsid w:val="007D5112"/>
    <w:rsid w:val="007D5364"/>
    <w:rsid w:val="007D53F0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F0618"/>
    <w:rsid w:val="007F0B26"/>
    <w:rsid w:val="007F1241"/>
    <w:rsid w:val="007F137B"/>
    <w:rsid w:val="007F1496"/>
    <w:rsid w:val="007F1587"/>
    <w:rsid w:val="007F174F"/>
    <w:rsid w:val="007F1E5D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A4B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926"/>
    <w:rsid w:val="00841A53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89C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5FBF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E0D"/>
    <w:rsid w:val="008A62C8"/>
    <w:rsid w:val="008A6752"/>
    <w:rsid w:val="008A6E06"/>
    <w:rsid w:val="008A7086"/>
    <w:rsid w:val="008A713E"/>
    <w:rsid w:val="008A7873"/>
    <w:rsid w:val="008A79AD"/>
    <w:rsid w:val="008B0535"/>
    <w:rsid w:val="008B081D"/>
    <w:rsid w:val="008B092F"/>
    <w:rsid w:val="008B0C35"/>
    <w:rsid w:val="008B0F95"/>
    <w:rsid w:val="008B115C"/>
    <w:rsid w:val="008B146D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BA8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80E"/>
    <w:rsid w:val="008F7A7D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3FC4"/>
    <w:rsid w:val="0090445A"/>
    <w:rsid w:val="00904638"/>
    <w:rsid w:val="009046D1"/>
    <w:rsid w:val="00904910"/>
    <w:rsid w:val="00904915"/>
    <w:rsid w:val="009049F2"/>
    <w:rsid w:val="00904AAF"/>
    <w:rsid w:val="00904DE3"/>
    <w:rsid w:val="00904E9A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5F8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B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82A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4DA"/>
    <w:rsid w:val="009A59C2"/>
    <w:rsid w:val="009A5F68"/>
    <w:rsid w:val="009A6C6A"/>
    <w:rsid w:val="009A6EBB"/>
    <w:rsid w:val="009A702C"/>
    <w:rsid w:val="009A72FA"/>
    <w:rsid w:val="009A7527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7F8"/>
    <w:rsid w:val="009D1844"/>
    <w:rsid w:val="009D1AB9"/>
    <w:rsid w:val="009D1AC3"/>
    <w:rsid w:val="009D24C1"/>
    <w:rsid w:val="009D26D8"/>
    <w:rsid w:val="009D27D6"/>
    <w:rsid w:val="009D2D1C"/>
    <w:rsid w:val="009D3043"/>
    <w:rsid w:val="009D3145"/>
    <w:rsid w:val="009D3489"/>
    <w:rsid w:val="009D3D33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1F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9FE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2B3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35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730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524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4AB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D0A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90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A54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604"/>
    <w:rsid w:val="00B1176D"/>
    <w:rsid w:val="00B11DA3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7338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73A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A6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C53"/>
    <w:rsid w:val="00B53DBF"/>
    <w:rsid w:val="00B53E60"/>
    <w:rsid w:val="00B545F3"/>
    <w:rsid w:val="00B5471A"/>
    <w:rsid w:val="00B54954"/>
    <w:rsid w:val="00B554DF"/>
    <w:rsid w:val="00B55BE3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7E0"/>
    <w:rsid w:val="00B64BAA"/>
    <w:rsid w:val="00B64C54"/>
    <w:rsid w:val="00B64E6B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8D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631"/>
    <w:rsid w:val="00BD19B7"/>
    <w:rsid w:val="00BD22F8"/>
    <w:rsid w:val="00BD23D4"/>
    <w:rsid w:val="00BD2697"/>
    <w:rsid w:val="00BD2A2C"/>
    <w:rsid w:val="00BD2B3B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41B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7CC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4C6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18B"/>
    <w:rsid w:val="00C2427F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2EE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5F9C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56A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2EE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8E1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772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5EDE"/>
    <w:rsid w:val="00CF6F65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1EEB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218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6E66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983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3D4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61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50B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0BC"/>
    <w:rsid w:val="00E53654"/>
    <w:rsid w:val="00E537FB"/>
    <w:rsid w:val="00E53C5E"/>
    <w:rsid w:val="00E54094"/>
    <w:rsid w:val="00E54318"/>
    <w:rsid w:val="00E544EA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861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41A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CD0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9C9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D94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1CB"/>
    <w:rsid w:val="00F1046E"/>
    <w:rsid w:val="00F105BC"/>
    <w:rsid w:val="00F10787"/>
    <w:rsid w:val="00F10AE7"/>
    <w:rsid w:val="00F10E2C"/>
    <w:rsid w:val="00F11029"/>
    <w:rsid w:val="00F11662"/>
    <w:rsid w:val="00F1236A"/>
    <w:rsid w:val="00F124BB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384"/>
    <w:rsid w:val="00F42832"/>
    <w:rsid w:val="00F42BC0"/>
    <w:rsid w:val="00F4312A"/>
    <w:rsid w:val="00F436A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101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5AE6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69D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0B5"/>
    <w:rsid w:val="00FE013A"/>
    <w:rsid w:val="00FE05E6"/>
    <w:rsid w:val="00FE0C1B"/>
    <w:rsid w:val="00FE0F51"/>
    <w:rsid w:val="00FE130E"/>
    <w:rsid w:val="00FE152E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50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71E9438C-EDF8-484D-B2D0-F31463C6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,목록단락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10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a"/>
    <w:uiPriority w:val="99"/>
    <w:rsid w:val="00810D0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rsid w:val="00F41F9E"/>
    <w:pPr>
      <w:numPr>
        <w:numId w:val="11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paragraph" w:customStyle="1" w:styleId="Normal9pointspacing">
    <w:name w:val="Normal 9 point spacing"/>
    <w:basedOn w:val="ad"/>
    <w:link w:val="Normal9pointspacingChar"/>
    <w:qFormat/>
    <w:rsid w:val="00BD1631"/>
    <w:pPr>
      <w:widowControl/>
      <w:spacing w:before="180" w:after="60"/>
      <w:jc w:val="both"/>
    </w:pPr>
    <w:rPr>
      <w:sz w:val="20"/>
      <w:szCs w:val="24"/>
      <w:lang w:val="en-GB"/>
    </w:rPr>
  </w:style>
  <w:style w:type="character" w:customStyle="1" w:styleId="Normal9pointspacingChar">
    <w:name w:val="Normal 9 point spacing Char"/>
    <w:link w:val="Normal9pointspacing"/>
    <w:rsid w:val="00BD1631"/>
    <w:rPr>
      <w:rFonts w:ascii="Times New Roman" w:hAnsi="Times New Roman"/>
      <w:szCs w:val="24"/>
      <w:lang w:val="en-GB" w:eastAsia="en-US"/>
    </w:rPr>
  </w:style>
  <w:style w:type="table" w:customStyle="1" w:styleId="12">
    <w:name w:val="网格型1"/>
    <w:basedOn w:val="a1"/>
    <w:next w:val="af4"/>
    <w:uiPriority w:val="59"/>
    <w:rsid w:val="00903FC4"/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765BDB8-CC3D-4B8C-833F-BE5BE8B10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2022-01-24T08:51:00Z</dcterms:created>
  <dcterms:modified xsi:type="dcterms:W3CDTF">2022-01-24T08:51:00Z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(3)wd+8M3glwfteaskuGSI6S9pF5M+DX2/a7LpcfjANz8neWloT/QnzAK9qpuaD1enhMv1uvKgG
VqNuVTcRRpCKtWcUN0/lFTUnl7cFanZlltdeW+TP8fZJvczzBZIkWXi1I9WdFv90iaBE+wSF
6o2wvgrA9scT1U8p0VDfjsaGCoN9srMaEVJzlf0gYD1d1P36oXysEr2UKJI/LI6VJH6KLDQC
Bp5sygajV43Yqd93Tw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ihEoSAPXerQ4PG0o9nouZ9Xc1r0SMByHwZsOt+vMHxIBBbqssoy0HI
pbf3Kxtpgj2vZDMJRycLZbMu/A3Ez8VRt5djg4Ku4iWuJI7t0gQRKg0hps9XVzwpDchz4voU
75uXt0rwpifiCSyycrnPIyuxoOUqqiMAbVlWiSzmdgZJFLPFV0/K6WBuiZX79gsHVeWZI6vG
05ZJL/6XVt7+l/Wj+POQiK1dG23TMZIfPZUP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bzHr8cTVX32ysv7zYiYddSk34PhxnuFRSY1j
1BoBvMkBb0V/eYKgWGhkwH/afCGf26Y1lowt3e27QVx3yZZW0vg=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